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B6" w:rsidRDefault="00652DB6" w:rsidP="00D1006C">
      <w:pPr>
        <w:jc w:val="both"/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pl-PL"/>
        </w:rPr>
      </w:pPr>
    </w:p>
    <w:p w:rsidR="00D1006C" w:rsidRPr="00373623" w:rsidRDefault="00D1006C" w:rsidP="00D1006C">
      <w:pPr>
        <w:jc w:val="both"/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pl-PL"/>
        </w:rPr>
      </w:pPr>
      <w:r w:rsidRPr="00373623"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pl-PL"/>
        </w:rPr>
        <w:t xml:space="preserve">Linki do </w:t>
      </w:r>
      <w:r w:rsidR="00B209A7" w:rsidRPr="00373623"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pl-PL"/>
        </w:rPr>
        <w:t xml:space="preserve">ważnych </w:t>
      </w:r>
      <w:r w:rsidRPr="00373623"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pl-PL"/>
        </w:rPr>
        <w:t xml:space="preserve">stron internetowych </w:t>
      </w:r>
      <w:r w:rsidR="000B2119" w:rsidRPr="00373623"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pl-PL"/>
        </w:rPr>
        <w:t xml:space="preserve">– bezpieczeństwo w podróży </w:t>
      </w:r>
    </w:p>
    <w:p w:rsidR="000B2119" w:rsidRPr="00B729B8" w:rsidRDefault="000B2119" w:rsidP="000B21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  <w:highlight w:val="white"/>
          <w:lang w:val="pl"/>
        </w:rPr>
      </w:pPr>
    </w:p>
    <w:p w:rsidR="00A8049A" w:rsidRDefault="00A8049A" w:rsidP="000B2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373623">
        <w:rPr>
          <w:rFonts w:ascii="Calibri" w:hAnsi="Calibri" w:cs="Calibri"/>
          <w:b/>
          <w:sz w:val="28"/>
          <w:szCs w:val="28"/>
          <w:highlight w:val="white"/>
          <w:u w:val="single"/>
          <w:lang w:val="pl"/>
        </w:rPr>
        <w:t>Serwis bezpiecznyautobus.gov.pl</w:t>
      </w:r>
      <w:r w:rsidRPr="00373623">
        <w:rPr>
          <w:rFonts w:ascii="Calibri" w:hAnsi="Calibri" w:cs="Calibri"/>
          <w:sz w:val="24"/>
          <w:szCs w:val="24"/>
          <w:highlight w:val="white"/>
          <w:lang w:val="pl"/>
        </w:rPr>
        <w:t xml:space="preserve"> </w:t>
      </w:r>
      <w:r w:rsidRPr="00B729B8">
        <w:rPr>
          <w:rFonts w:ascii="Calibri" w:hAnsi="Calibri" w:cs="Calibri"/>
          <w:sz w:val="24"/>
          <w:szCs w:val="24"/>
          <w:highlight w:val="white"/>
          <w:lang w:val="pl"/>
        </w:rPr>
        <w:t xml:space="preserve">- wpisując numer rejestracyjny pojazdu </w:t>
      </w:r>
      <w:r w:rsidR="00B729B8">
        <w:rPr>
          <w:rFonts w:ascii="Calibri" w:hAnsi="Calibri" w:cs="Calibri"/>
          <w:sz w:val="24"/>
          <w:szCs w:val="24"/>
          <w:highlight w:val="white"/>
          <w:lang w:val="pl"/>
        </w:rPr>
        <w:t xml:space="preserve">można </w:t>
      </w:r>
      <w:r w:rsidRPr="00B729B8">
        <w:rPr>
          <w:rFonts w:ascii="Calibri" w:hAnsi="Calibri" w:cs="Calibri"/>
          <w:sz w:val="24"/>
          <w:szCs w:val="24"/>
          <w:highlight w:val="white"/>
          <w:lang w:val="pl"/>
        </w:rPr>
        <w:t>otrzyma</w:t>
      </w:r>
      <w:r w:rsidR="00B729B8">
        <w:rPr>
          <w:rFonts w:ascii="Calibri" w:hAnsi="Calibri" w:cs="Calibri"/>
          <w:sz w:val="24"/>
          <w:szCs w:val="24"/>
          <w:highlight w:val="white"/>
          <w:lang w:val="pl"/>
        </w:rPr>
        <w:t>ć</w:t>
      </w:r>
      <w:r w:rsidRPr="00B729B8">
        <w:rPr>
          <w:rFonts w:ascii="Calibri" w:hAnsi="Calibri" w:cs="Calibri"/>
          <w:sz w:val="24"/>
          <w:szCs w:val="24"/>
          <w:highlight w:val="white"/>
          <w:lang w:val="pl"/>
        </w:rPr>
        <w:t xml:space="preserve"> bezpł</w:t>
      </w:r>
      <w:r w:rsidR="000B2119" w:rsidRPr="00B729B8">
        <w:rPr>
          <w:rFonts w:ascii="Calibri" w:hAnsi="Calibri" w:cs="Calibri"/>
          <w:sz w:val="24"/>
          <w:szCs w:val="24"/>
          <w:highlight w:val="white"/>
          <w:lang w:val="pl"/>
        </w:rPr>
        <w:t>atną informację, czy autokar, który</w:t>
      </w:r>
      <w:r w:rsidRPr="00B729B8">
        <w:rPr>
          <w:rFonts w:ascii="Calibri" w:hAnsi="Calibri" w:cs="Calibri"/>
          <w:sz w:val="24"/>
          <w:szCs w:val="24"/>
          <w:highlight w:val="white"/>
        </w:rPr>
        <w:t xml:space="preserve"> zawiezie dziecko</w:t>
      </w:r>
      <w:r w:rsidRPr="00B729B8">
        <w:rPr>
          <w:rFonts w:ascii="Calibri" w:hAnsi="Calibri" w:cs="Calibri"/>
          <w:sz w:val="24"/>
          <w:szCs w:val="24"/>
          <w:highlight w:val="white"/>
        </w:rPr>
        <w:br/>
        <w:t>na wakacje ma aktualne badania techniczne i polisę ubezpieczeniową.</w:t>
      </w:r>
    </w:p>
    <w:p w:rsidR="00373623" w:rsidRDefault="00373623" w:rsidP="00373623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hyperlink r:id="rId5" w:history="1">
        <w:r w:rsidRPr="003416DA">
          <w:rPr>
            <w:rStyle w:val="Hipercze"/>
            <w:rFonts w:ascii="Calibri" w:hAnsi="Calibri" w:cs="Calibri"/>
            <w:sz w:val="24"/>
            <w:szCs w:val="24"/>
          </w:rPr>
          <w:t>https://www.bezpiecznyautobus.gov.pl/</w:t>
        </w:r>
      </w:hyperlink>
    </w:p>
    <w:p w:rsidR="00373623" w:rsidRDefault="00373623" w:rsidP="00373623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Calibri" w:hAnsi="Calibri" w:cs="Calibri"/>
          <w:sz w:val="24"/>
          <w:szCs w:val="24"/>
          <w:highlight w:val="white"/>
        </w:rPr>
      </w:pPr>
    </w:p>
    <w:p w:rsidR="00373623" w:rsidRPr="00373623" w:rsidRDefault="00B429B5" w:rsidP="003736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373623">
        <w:rPr>
          <w:rFonts w:ascii="Calibri" w:hAnsi="Calibri" w:cs="Calibri"/>
          <w:sz w:val="24"/>
          <w:szCs w:val="24"/>
          <w:highlight w:val="white"/>
          <w:lang w:val="pl"/>
        </w:rPr>
        <w:t xml:space="preserve">Kontrola autobusów </w:t>
      </w:r>
      <w:r w:rsidR="00373623" w:rsidRPr="00373623">
        <w:rPr>
          <w:rFonts w:ascii="Calibri" w:hAnsi="Calibri" w:cs="Calibri"/>
          <w:sz w:val="24"/>
          <w:szCs w:val="24"/>
          <w:highlight w:val="white"/>
          <w:lang w:val="pl"/>
        </w:rPr>
        <w:t>możliwa</w:t>
      </w:r>
      <w:r w:rsidRPr="00373623">
        <w:rPr>
          <w:rFonts w:ascii="Calibri" w:hAnsi="Calibri" w:cs="Calibri"/>
          <w:sz w:val="24"/>
          <w:szCs w:val="24"/>
          <w:highlight w:val="white"/>
          <w:lang w:val="pl"/>
        </w:rPr>
        <w:t xml:space="preserve"> jest </w:t>
      </w:r>
      <w:r w:rsidR="00373623" w:rsidRPr="00373623">
        <w:rPr>
          <w:rFonts w:ascii="Calibri" w:hAnsi="Calibri" w:cs="Calibri"/>
          <w:sz w:val="24"/>
          <w:szCs w:val="24"/>
          <w:highlight w:val="white"/>
          <w:lang w:val="pl"/>
        </w:rPr>
        <w:t>również</w:t>
      </w:r>
      <w:r w:rsidRPr="00373623">
        <w:rPr>
          <w:rFonts w:ascii="Calibri" w:hAnsi="Calibri" w:cs="Calibri"/>
          <w:sz w:val="24"/>
          <w:szCs w:val="24"/>
          <w:highlight w:val="white"/>
          <w:lang w:val="pl"/>
        </w:rPr>
        <w:t xml:space="preserve"> w ramach akcji</w:t>
      </w:r>
      <w:r w:rsidRPr="00373623">
        <w:rPr>
          <w:rFonts w:ascii="Calibri" w:hAnsi="Calibri" w:cs="Calibri"/>
          <w:b/>
          <w:sz w:val="24"/>
          <w:szCs w:val="24"/>
          <w:highlight w:val="white"/>
          <w:lang w:val="pl"/>
        </w:rPr>
        <w:t xml:space="preserve"> </w:t>
      </w:r>
      <w:r w:rsidRPr="00373623">
        <w:rPr>
          <w:rFonts w:ascii="Calibri" w:hAnsi="Calibri" w:cs="Calibri"/>
          <w:b/>
          <w:color w:val="1B1B1B"/>
          <w:sz w:val="28"/>
          <w:szCs w:val="28"/>
        </w:rPr>
        <w:t>„Bezpieczny Autokar”</w:t>
      </w:r>
      <w:r w:rsidRPr="00373623">
        <w:rPr>
          <w:rFonts w:ascii="Calibri" w:hAnsi="Calibri" w:cs="Calibri"/>
          <w:color w:val="1B1B1B"/>
          <w:sz w:val="24"/>
          <w:szCs w:val="24"/>
        </w:rPr>
        <w:t xml:space="preserve">  </w:t>
      </w:r>
      <w:r w:rsidRPr="00373623">
        <w:rPr>
          <w:rFonts w:ascii="Calibri" w:hAnsi="Calibri" w:cs="Calibri"/>
          <w:sz w:val="24"/>
          <w:szCs w:val="24"/>
          <w:highlight w:val="white"/>
          <w:lang w:val="pl"/>
        </w:rPr>
        <w:t>przez</w:t>
      </w:r>
      <w:r w:rsidRPr="00373623">
        <w:rPr>
          <w:rFonts w:ascii="Calibri" w:hAnsi="Calibri" w:cs="Calibri"/>
          <w:b/>
          <w:sz w:val="24"/>
          <w:szCs w:val="24"/>
          <w:highlight w:val="white"/>
          <w:lang w:val="pl"/>
        </w:rPr>
        <w:t xml:space="preserve"> </w:t>
      </w:r>
      <w:r w:rsidRPr="00373623">
        <w:rPr>
          <w:rFonts w:ascii="Calibri" w:hAnsi="Calibri" w:cs="Calibri"/>
          <w:color w:val="1B1B1B"/>
          <w:sz w:val="24"/>
          <w:szCs w:val="24"/>
        </w:rPr>
        <w:t>Inspektor</w:t>
      </w:r>
      <w:r w:rsidRPr="00373623">
        <w:rPr>
          <w:rFonts w:ascii="Calibri" w:hAnsi="Calibri" w:cs="Calibri"/>
          <w:color w:val="1B1B1B"/>
          <w:sz w:val="24"/>
          <w:szCs w:val="24"/>
        </w:rPr>
        <w:t>ów</w:t>
      </w:r>
      <w:r w:rsidRPr="00373623">
        <w:rPr>
          <w:rFonts w:ascii="Calibri" w:hAnsi="Calibri" w:cs="Calibri"/>
          <w:color w:val="1B1B1B"/>
          <w:sz w:val="24"/>
          <w:szCs w:val="24"/>
        </w:rPr>
        <w:t xml:space="preserve"> Wojewódzkiego Inspektorat</w:t>
      </w:r>
      <w:r w:rsidR="00373623">
        <w:rPr>
          <w:rFonts w:ascii="Calibri" w:hAnsi="Calibri" w:cs="Calibri"/>
          <w:color w:val="1B1B1B"/>
          <w:sz w:val="24"/>
          <w:szCs w:val="24"/>
        </w:rPr>
        <w:t>u</w:t>
      </w:r>
      <w:r w:rsidRPr="00373623">
        <w:rPr>
          <w:rFonts w:ascii="Calibri" w:hAnsi="Calibri" w:cs="Calibri"/>
          <w:color w:val="1B1B1B"/>
          <w:sz w:val="24"/>
          <w:szCs w:val="24"/>
        </w:rPr>
        <w:t xml:space="preserve"> Transportu Drogowego</w:t>
      </w:r>
      <w:r w:rsidR="00373623">
        <w:rPr>
          <w:rFonts w:ascii="Calibri" w:hAnsi="Calibri" w:cs="Calibri"/>
          <w:color w:val="1B1B1B"/>
          <w:sz w:val="24"/>
          <w:szCs w:val="24"/>
        </w:rPr>
        <w:t xml:space="preserve"> </w:t>
      </w:r>
      <w:r w:rsidR="00373623">
        <w:rPr>
          <w:rFonts w:ascii="Calibri" w:hAnsi="Calibri" w:cs="Calibri"/>
          <w:color w:val="1B1B1B"/>
          <w:sz w:val="24"/>
          <w:szCs w:val="24"/>
        </w:rPr>
        <w:br/>
        <w:t xml:space="preserve">w Szczecinie (oddziały w Koszalinie i w Wałczu). </w:t>
      </w:r>
      <w:r w:rsidRPr="00373623">
        <w:rPr>
          <w:rFonts w:ascii="Calibri" w:hAnsi="Calibri" w:cs="Calibri"/>
          <w:color w:val="1B1B1B"/>
          <w:sz w:val="24"/>
          <w:szCs w:val="24"/>
        </w:rPr>
        <w:t xml:space="preserve">Zasady zgłaszania autokarów do kontroli </w:t>
      </w:r>
      <w:r w:rsidR="00373623" w:rsidRPr="00373623">
        <w:rPr>
          <w:rFonts w:ascii="Calibri" w:hAnsi="Calibri" w:cs="Calibri"/>
          <w:color w:val="1B1B1B"/>
          <w:sz w:val="24"/>
          <w:szCs w:val="24"/>
        </w:rPr>
        <w:t>dostępne</w:t>
      </w:r>
      <w:r w:rsidRPr="00373623">
        <w:rPr>
          <w:rFonts w:ascii="Calibri" w:hAnsi="Calibri" w:cs="Calibri"/>
          <w:color w:val="1B1B1B"/>
          <w:sz w:val="24"/>
          <w:szCs w:val="24"/>
        </w:rPr>
        <w:t xml:space="preserve"> s</w:t>
      </w:r>
      <w:r w:rsidR="00373623">
        <w:rPr>
          <w:rFonts w:ascii="Calibri" w:hAnsi="Calibri" w:cs="Calibri"/>
          <w:color w:val="1B1B1B"/>
          <w:sz w:val="24"/>
          <w:szCs w:val="24"/>
        </w:rPr>
        <w:t>ą</w:t>
      </w:r>
      <w:r w:rsidRPr="00373623">
        <w:rPr>
          <w:rFonts w:ascii="Calibri" w:hAnsi="Calibri" w:cs="Calibri"/>
          <w:color w:val="1B1B1B"/>
          <w:sz w:val="24"/>
          <w:szCs w:val="24"/>
        </w:rPr>
        <w:t xml:space="preserve"> na stron</w:t>
      </w:r>
      <w:r w:rsidR="00373623">
        <w:rPr>
          <w:rFonts w:ascii="Calibri" w:hAnsi="Calibri" w:cs="Calibri"/>
          <w:color w:val="1B1B1B"/>
          <w:sz w:val="24"/>
          <w:szCs w:val="24"/>
        </w:rPr>
        <w:t>ie</w:t>
      </w:r>
      <w:r w:rsidRPr="00373623">
        <w:rPr>
          <w:rFonts w:ascii="Calibri" w:hAnsi="Calibri" w:cs="Calibri"/>
          <w:color w:val="1B1B1B"/>
          <w:sz w:val="24"/>
          <w:szCs w:val="24"/>
        </w:rPr>
        <w:t xml:space="preserve"> </w:t>
      </w:r>
      <w:r w:rsidR="00373623">
        <w:rPr>
          <w:rFonts w:ascii="Calibri" w:hAnsi="Calibri" w:cs="Calibri"/>
          <w:color w:val="1B1B1B"/>
          <w:sz w:val="24"/>
          <w:szCs w:val="24"/>
        </w:rPr>
        <w:t>internetowej:</w:t>
      </w:r>
    </w:p>
    <w:p w:rsidR="00373623" w:rsidRPr="00373623" w:rsidRDefault="00373623" w:rsidP="00373623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hyperlink r:id="rId6" w:history="1">
        <w:r w:rsidRPr="003416DA">
          <w:rPr>
            <w:rStyle w:val="Hipercze"/>
            <w:rFonts w:ascii="Calibri" w:hAnsi="Calibri" w:cs="Calibri"/>
            <w:sz w:val="24"/>
            <w:szCs w:val="24"/>
          </w:rPr>
          <w:t>https://www.gov.pl/web/witd-szczecin/sprawdz-autokar</w:t>
        </w:r>
      </w:hyperlink>
    </w:p>
    <w:p w:rsidR="000B2119" w:rsidRPr="00B729B8" w:rsidRDefault="000B2119" w:rsidP="000B2119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Calibri" w:hAnsi="Calibri" w:cs="Calibri"/>
          <w:sz w:val="24"/>
          <w:szCs w:val="24"/>
          <w:highlight w:val="white"/>
        </w:rPr>
      </w:pPr>
    </w:p>
    <w:p w:rsidR="00B729B8" w:rsidRPr="00B729B8" w:rsidRDefault="00A8049A" w:rsidP="000B2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B729B8">
        <w:rPr>
          <w:rFonts w:ascii="Calibri" w:hAnsi="Calibri" w:cs="Calibri"/>
          <w:sz w:val="24"/>
          <w:szCs w:val="24"/>
          <w:highlight w:val="white"/>
          <w:lang w:val="pl"/>
        </w:rPr>
        <w:t xml:space="preserve">Strona internetowa </w:t>
      </w:r>
      <w:r w:rsidRPr="00B429B5">
        <w:rPr>
          <w:rFonts w:ascii="Calibri" w:hAnsi="Calibri" w:cs="Calibri"/>
          <w:b/>
          <w:sz w:val="28"/>
          <w:szCs w:val="28"/>
          <w:highlight w:val="white"/>
          <w:lang w:val="pl"/>
        </w:rPr>
        <w:t>Ministerstwa Spraw Wewnętrznych i Administracji</w:t>
      </w:r>
      <w:r w:rsidR="00B729B8">
        <w:rPr>
          <w:rFonts w:ascii="Calibri" w:hAnsi="Calibri" w:cs="Calibri"/>
          <w:sz w:val="24"/>
          <w:szCs w:val="24"/>
          <w:highlight w:val="white"/>
          <w:lang w:val="pl"/>
        </w:rPr>
        <w:t>:</w:t>
      </w:r>
      <w:r w:rsidRPr="00B729B8">
        <w:rPr>
          <w:rFonts w:ascii="Calibri" w:hAnsi="Calibri" w:cs="Calibri"/>
          <w:sz w:val="24"/>
          <w:szCs w:val="24"/>
          <w:highlight w:val="white"/>
          <w:lang w:val="pl"/>
        </w:rPr>
        <w:t xml:space="preserve"> </w:t>
      </w:r>
      <w:r w:rsidRPr="00B729B8">
        <w:rPr>
          <w:rFonts w:ascii="Calibri" w:hAnsi="Calibri" w:cs="Calibri"/>
          <w:color w:val="0000FF"/>
          <w:sz w:val="24"/>
          <w:szCs w:val="24"/>
          <w:highlight w:val="white"/>
          <w:u w:val="single"/>
          <w:lang w:val="pl"/>
        </w:rPr>
        <w:t xml:space="preserve"> </w:t>
      </w:r>
      <w:hyperlink r:id="rId7" w:history="1">
        <w:r w:rsidRPr="00B729B8">
          <w:rPr>
            <w:rFonts w:ascii="Calibri" w:hAnsi="Calibri" w:cs="Calibri"/>
            <w:color w:val="0000FF"/>
            <w:sz w:val="24"/>
            <w:szCs w:val="24"/>
            <w:highlight w:val="white"/>
            <w:u w:val="single"/>
            <w:lang w:val="pl"/>
          </w:rPr>
          <w:t>https://www.gov.pl/web/mswia/system-powiadamiania-ratunkowego</w:t>
        </w:r>
      </w:hyperlink>
    </w:p>
    <w:p w:rsidR="00B729B8" w:rsidRPr="00B429B5" w:rsidRDefault="00B429B5" w:rsidP="00B429B5">
      <w:pPr>
        <w:ind w:left="360"/>
        <w:jc w:val="both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B429B5">
        <w:rPr>
          <w:rFonts w:ascii="Calibri" w:hAnsi="Calibri" w:cs="Calibri"/>
          <w:sz w:val="24"/>
          <w:szCs w:val="24"/>
          <w:highlight w:val="white"/>
          <w:lang w:val="pl"/>
        </w:rPr>
        <w:t xml:space="preserve">Zawiera informacje dotyczące </w:t>
      </w:r>
      <w:r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funkcjonujący na terenie kraju </w:t>
      </w:r>
      <w:r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y</w:t>
      </w:r>
      <w:r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stemu</w:t>
      </w:r>
      <w:r w:rsidR="00B729B8"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p</w:t>
      </w:r>
      <w:r w:rsidR="00B729B8"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owiadamiania Ratunkowego</w:t>
      </w:r>
      <w:r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, </w:t>
      </w:r>
      <w:r w:rsidR="00B729B8"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 obsługi zgłoszeń alarmowych, kierowanych do numerów alarmowych 112, 997, 998 i 999, umożliwiający</w:t>
      </w:r>
      <w:r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ch</w:t>
      </w:r>
      <w:r w:rsidR="00B729B8"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 przekazanie zgłoszenia alarmowego w celu zaangażowania właściwych zasobów ratowniczych.</w:t>
      </w:r>
    </w:p>
    <w:p w:rsidR="000B2119" w:rsidRPr="00B729B8" w:rsidRDefault="000B2119" w:rsidP="000B2119">
      <w:pPr>
        <w:pStyle w:val="Akapitzlist"/>
        <w:spacing w:line="360" w:lineRule="auto"/>
        <w:rPr>
          <w:rFonts w:ascii="Calibri" w:hAnsi="Calibri" w:cs="Calibri"/>
          <w:sz w:val="24"/>
          <w:szCs w:val="24"/>
          <w:highlight w:val="white"/>
        </w:rPr>
      </w:pPr>
    </w:p>
    <w:p w:rsidR="00A8049A" w:rsidRPr="00B729B8" w:rsidRDefault="00A8049A" w:rsidP="000B2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B729B8">
        <w:rPr>
          <w:rFonts w:ascii="Calibri" w:hAnsi="Calibri" w:cs="Calibri"/>
          <w:sz w:val="24"/>
          <w:szCs w:val="24"/>
          <w:highlight w:val="white"/>
          <w:lang w:val="pl"/>
        </w:rPr>
        <w:t xml:space="preserve">Strona internetowa </w:t>
      </w:r>
      <w:r w:rsidRPr="00B429B5">
        <w:rPr>
          <w:rFonts w:ascii="Calibri" w:hAnsi="Calibri" w:cs="Calibri"/>
          <w:b/>
          <w:sz w:val="28"/>
          <w:szCs w:val="28"/>
          <w:highlight w:val="white"/>
          <w:lang w:val="pl"/>
        </w:rPr>
        <w:t>Ministerstwa Spraw Zagranicznych</w:t>
      </w:r>
      <w:r w:rsidR="00B429B5">
        <w:rPr>
          <w:rFonts w:ascii="Calibri" w:hAnsi="Calibri" w:cs="Calibri"/>
          <w:sz w:val="24"/>
          <w:szCs w:val="24"/>
          <w:highlight w:val="white"/>
          <w:lang w:val="pl"/>
        </w:rPr>
        <w:t>:</w:t>
      </w:r>
    </w:p>
    <w:p w:rsidR="00A8049A" w:rsidRPr="00B729B8" w:rsidRDefault="002C737B" w:rsidP="000B2119">
      <w:pPr>
        <w:autoSpaceDE w:val="0"/>
        <w:autoSpaceDN w:val="0"/>
        <w:adjustRightInd w:val="0"/>
        <w:spacing w:before="120" w:after="0" w:line="360" w:lineRule="auto"/>
        <w:ind w:firstLine="360"/>
        <w:jc w:val="both"/>
        <w:rPr>
          <w:rFonts w:ascii="Calibri" w:hAnsi="Calibri" w:cs="Calibri"/>
          <w:sz w:val="24"/>
          <w:szCs w:val="24"/>
          <w:highlight w:val="white"/>
          <w:lang w:val="pl"/>
        </w:rPr>
      </w:pPr>
      <w:hyperlink r:id="rId8" w:history="1">
        <w:r w:rsidR="00A8049A" w:rsidRPr="00B729B8">
          <w:rPr>
            <w:rFonts w:ascii="Calibri" w:hAnsi="Calibri" w:cs="Calibri"/>
            <w:color w:val="0000FF"/>
            <w:sz w:val="24"/>
            <w:szCs w:val="24"/>
            <w:highlight w:val="white"/>
            <w:u w:val="single"/>
            <w:lang w:val="pl"/>
          </w:rPr>
          <w:t>https://www.gov.pl/web/dyplomacja/informacje-dla-podrozujacych/</w:t>
        </w:r>
      </w:hyperlink>
    </w:p>
    <w:p w:rsidR="00A8049A" w:rsidRPr="00B729B8" w:rsidRDefault="000B2119" w:rsidP="000B2119">
      <w:pPr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Calibri" w:hAnsi="Calibri" w:cs="Calibri"/>
          <w:sz w:val="24"/>
          <w:szCs w:val="24"/>
          <w:highlight w:val="white"/>
        </w:rPr>
      </w:pPr>
      <w:r w:rsidRPr="00B729B8">
        <w:rPr>
          <w:rFonts w:ascii="Calibri" w:hAnsi="Calibri" w:cs="Calibri"/>
          <w:sz w:val="24"/>
          <w:szCs w:val="24"/>
          <w:highlight w:val="white"/>
          <w:lang w:val="pl"/>
        </w:rPr>
        <w:t>Zawiera</w:t>
      </w:r>
      <w:r w:rsidR="00A8049A" w:rsidRPr="00B729B8">
        <w:rPr>
          <w:rFonts w:ascii="Calibri" w:hAnsi="Calibri" w:cs="Calibri"/>
          <w:sz w:val="24"/>
          <w:szCs w:val="24"/>
          <w:highlight w:val="white"/>
          <w:lang w:val="pl"/>
        </w:rPr>
        <w:t xml:space="preserve"> </w:t>
      </w:r>
      <w:r w:rsidRPr="00B729B8">
        <w:rPr>
          <w:rFonts w:ascii="Calibri" w:hAnsi="Calibri" w:cs="Calibri"/>
          <w:sz w:val="24"/>
          <w:szCs w:val="24"/>
          <w:highlight w:val="white"/>
          <w:lang w:val="pl"/>
        </w:rPr>
        <w:t>informacje dla podróżujących</w:t>
      </w:r>
      <w:r w:rsidR="00A8049A" w:rsidRPr="00B729B8">
        <w:rPr>
          <w:rFonts w:ascii="Calibri" w:hAnsi="Calibri" w:cs="Calibri"/>
          <w:sz w:val="24"/>
          <w:szCs w:val="24"/>
          <w:highlight w:val="white"/>
        </w:rPr>
        <w:t xml:space="preserve"> przygotowane przez polskie placówki dyplomatyczne we współpracy z MSZ, gdzie w profilach krajów </w:t>
      </w:r>
      <w:r w:rsidR="00A8049A" w:rsidRPr="00B729B8">
        <w:rPr>
          <w:rFonts w:ascii="Calibri" w:hAnsi="Calibri" w:cs="Calibri"/>
          <w:color w:val="212529"/>
          <w:sz w:val="24"/>
          <w:szCs w:val="24"/>
          <w:highlight w:val="white"/>
        </w:rPr>
        <w:t xml:space="preserve">znajdują </w:t>
      </w:r>
      <w:r w:rsidR="00A8049A" w:rsidRPr="00B729B8">
        <w:rPr>
          <w:rFonts w:ascii="Calibri" w:hAnsi="Calibri" w:cs="Calibri"/>
          <w:sz w:val="24"/>
          <w:szCs w:val="24"/>
          <w:highlight w:val="white"/>
        </w:rPr>
        <w:t>się informacje i ostrzeżenia dla podróżujących.</w:t>
      </w:r>
    </w:p>
    <w:p w:rsidR="000B2119" w:rsidRPr="00B729B8" w:rsidRDefault="000B2119" w:rsidP="000B21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  <w:highlight w:val="white"/>
        </w:rPr>
      </w:pPr>
    </w:p>
    <w:p w:rsidR="00B429B5" w:rsidRDefault="000B2119" w:rsidP="000B2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B429B5">
        <w:rPr>
          <w:rFonts w:ascii="Calibri" w:hAnsi="Calibri" w:cs="Calibri"/>
          <w:b/>
          <w:sz w:val="28"/>
          <w:szCs w:val="28"/>
          <w:highlight w:val="white"/>
          <w:lang w:val="pl"/>
        </w:rPr>
        <w:t xml:space="preserve">Bezpłatna aplikacja </w:t>
      </w:r>
      <w:proofErr w:type="spellStart"/>
      <w:r w:rsidRPr="00B429B5">
        <w:rPr>
          <w:rFonts w:ascii="Calibri" w:hAnsi="Calibri" w:cs="Calibri"/>
          <w:b/>
          <w:sz w:val="28"/>
          <w:szCs w:val="28"/>
          <w:highlight w:val="white"/>
          <w:lang w:val="pl"/>
        </w:rPr>
        <w:t>iPolak</w:t>
      </w:r>
      <w:proofErr w:type="spellEnd"/>
      <w:r w:rsidRPr="00B729B8">
        <w:rPr>
          <w:rFonts w:ascii="Calibri" w:hAnsi="Calibri" w:cs="Calibri"/>
          <w:sz w:val="24"/>
          <w:szCs w:val="24"/>
          <w:highlight w:val="white"/>
          <w:lang w:val="pl"/>
        </w:rPr>
        <w:t xml:space="preserve"> – </w:t>
      </w:r>
      <w:r w:rsidR="00B429B5">
        <w:rPr>
          <w:rFonts w:ascii="Calibri" w:hAnsi="Calibri" w:cs="Calibri"/>
          <w:sz w:val="24"/>
          <w:szCs w:val="24"/>
          <w:highlight w:val="white"/>
          <w:lang w:val="pl"/>
        </w:rPr>
        <w:t xml:space="preserve">to </w:t>
      </w:r>
      <w:r w:rsidR="00B429B5"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sprawdzone źródło informacji w podróży. </w:t>
      </w:r>
      <w:r w:rsid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Zawiera informacje </w:t>
      </w:r>
      <w:r w:rsidR="00B429B5"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o aktualnych ograniczeniach </w:t>
      </w:r>
      <w:r w:rsid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związanych</w:t>
      </w:r>
      <w:r w:rsidR="00B429B5"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 z pandemią COVID-19</w:t>
      </w:r>
      <w:r w:rsid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, </w:t>
      </w:r>
      <w:r w:rsidR="00B429B5"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sprawdzone </w:t>
      </w:r>
      <w:r w:rsidR="00B429B5" w:rsidRP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lastRenderedPageBreak/>
        <w:t>informacje dla podróżujących do wszystkich krajów świata oraz kontakty do polskich placówek zagranicznych.</w:t>
      </w:r>
      <w:r w:rsidR="00B429B5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 </w:t>
      </w:r>
      <w:r w:rsidR="00A8049A" w:rsidRPr="00B729B8">
        <w:rPr>
          <w:rFonts w:ascii="Calibri" w:hAnsi="Calibri" w:cs="Calibri"/>
          <w:sz w:val="24"/>
          <w:szCs w:val="24"/>
          <w:highlight w:val="white"/>
        </w:rPr>
        <w:t>Aplikacja jest dostępna za darmo na stronie</w:t>
      </w:r>
      <w:r w:rsidR="00B429B5">
        <w:rPr>
          <w:rFonts w:ascii="Calibri" w:hAnsi="Calibri" w:cs="Calibri"/>
          <w:sz w:val="24"/>
          <w:szCs w:val="24"/>
          <w:highlight w:val="white"/>
        </w:rPr>
        <w:t>:</w:t>
      </w:r>
    </w:p>
    <w:p w:rsidR="00B429B5" w:rsidRPr="00B429B5" w:rsidRDefault="00B429B5" w:rsidP="00B429B5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Calibri" w:hAnsi="Calibri" w:cs="Calibri"/>
          <w:sz w:val="24"/>
          <w:szCs w:val="24"/>
          <w:highlight w:val="white"/>
        </w:rPr>
      </w:pPr>
      <w:hyperlink r:id="rId9" w:history="1">
        <w:r w:rsidRPr="003416DA">
          <w:rPr>
            <w:rStyle w:val="Hipercze"/>
          </w:rPr>
          <w:t>https://www.gov.pl/web/dyplomacja/polakzagranica</w:t>
        </w:r>
      </w:hyperlink>
    </w:p>
    <w:p w:rsidR="000B2119" w:rsidRPr="00B729B8" w:rsidRDefault="000B2119" w:rsidP="000B2119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Calibri" w:hAnsi="Calibri" w:cs="Calibri"/>
          <w:sz w:val="24"/>
          <w:szCs w:val="24"/>
          <w:highlight w:val="white"/>
        </w:rPr>
      </w:pPr>
    </w:p>
    <w:p w:rsidR="00B429B5" w:rsidRPr="00B429B5" w:rsidRDefault="00B429B5" w:rsidP="00B429B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  <w:r w:rsidRPr="00B429B5">
        <w:rPr>
          <w:rFonts w:ascii="Calibri" w:hAnsi="Calibri" w:cs="Calibri"/>
          <w:b/>
          <w:sz w:val="28"/>
          <w:szCs w:val="28"/>
          <w:highlight w:val="white"/>
          <w:lang w:val="pl"/>
        </w:rPr>
        <w:t xml:space="preserve">Serwis Ministerstwa Spraw Zagranicznych </w:t>
      </w:r>
      <w:r w:rsidRPr="00B429B5">
        <w:rPr>
          <w:rFonts w:ascii="Calibri" w:hAnsi="Calibri" w:cs="Calibri"/>
          <w:b/>
          <w:sz w:val="28"/>
          <w:szCs w:val="28"/>
          <w:highlight w:val="white"/>
          <w:lang w:val="pl"/>
        </w:rPr>
        <w:t>„Odyseusz”</w:t>
      </w:r>
      <w:r w:rsidRPr="00B429B5">
        <w:rPr>
          <w:rFonts w:ascii="Calibri" w:hAnsi="Calibri" w:cs="Calibri"/>
          <w:sz w:val="24"/>
          <w:szCs w:val="24"/>
          <w:highlight w:val="white"/>
          <w:lang w:val="pl"/>
        </w:rPr>
        <w:t xml:space="preserve"> – </w:t>
      </w:r>
      <w:r w:rsidRPr="00B429B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umożliwia z</w:t>
      </w:r>
      <w:r w:rsidRPr="00B429B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głoszenie swojego pobytu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za granicą.  </w:t>
      </w:r>
      <w:r w:rsidRPr="00B429B5">
        <w:rPr>
          <w:rFonts w:ascii="Calibri" w:hAnsi="Calibri" w:cs="Calibri"/>
          <w:sz w:val="24"/>
          <w:szCs w:val="24"/>
          <w:highlight w:val="white"/>
          <w:lang w:val="pl"/>
        </w:rPr>
        <w:t>Dzięki rejestracji służby konsularne będą wiedziały o pobycie osoby na terenie danego państwa i w razie konieczności będzie możliwy szybki kontakt, czy skuteczna pomoc</w:t>
      </w:r>
      <w:r>
        <w:rPr>
          <w:rFonts w:ascii="Calibri" w:hAnsi="Calibri" w:cs="Calibri"/>
          <w:sz w:val="24"/>
          <w:szCs w:val="24"/>
          <w:highlight w:val="white"/>
          <w:lang w:val="pl"/>
        </w:rPr>
        <w:t>.</w:t>
      </w:r>
    </w:p>
    <w:p w:rsidR="00B429B5" w:rsidRPr="00B429B5" w:rsidRDefault="00B429B5" w:rsidP="00B429B5">
      <w:pPr>
        <w:pStyle w:val="Akapitzlist"/>
        <w:shd w:val="clear" w:color="auto" w:fill="FFFFFF"/>
        <w:spacing w:after="0" w:line="300" w:lineRule="atLeast"/>
        <w:ind w:left="360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</w:p>
    <w:p w:rsidR="00A8049A" w:rsidRPr="00B429B5" w:rsidRDefault="00A8049A" w:rsidP="00B429B5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Calibri" w:hAnsi="Calibri" w:cs="Calibri"/>
          <w:sz w:val="24"/>
          <w:szCs w:val="24"/>
          <w:highlight w:val="white"/>
        </w:rPr>
      </w:pPr>
      <w:r w:rsidRPr="00B429B5">
        <w:rPr>
          <w:rFonts w:ascii="Calibri" w:hAnsi="Calibri" w:cs="Calibri"/>
          <w:sz w:val="24"/>
          <w:szCs w:val="24"/>
          <w:highlight w:val="white"/>
          <w:lang w:val="pl"/>
        </w:rPr>
        <w:t xml:space="preserve"> </w:t>
      </w:r>
      <w:hyperlink r:id="rId10" w:history="1">
        <w:r w:rsidRPr="00B429B5">
          <w:rPr>
            <w:rFonts w:ascii="Calibri" w:hAnsi="Calibri" w:cs="Calibri"/>
            <w:color w:val="0000FF"/>
            <w:sz w:val="24"/>
            <w:szCs w:val="24"/>
            <w:highlight w:val="white"/>
            <w:u w:val="single"/>
            <w:lang w:val="pl"/>
          </w:rPr>
          <w:t>https://odyseusz.msz.gov.pl/</w:t>
        </w:r>
      </w:hyperlink>
      <w:r w:rsidRPr="00B429B5">
        <w:rPr>
          <w:rFonts w:ascii="Calibri" w:hAnsi="Calibri" w:cs="Calibri"/>
          <w:sz w:val="24"/>
          <w:szCs w:val="24"/>
          <w:highlight w:val="white"/>
          <w:lang w:val="pl"/>
        </w:rPr>
        <w:t xml:space="preserve">. </w:t>
      </w:r>
    </w:p>
    <w:p w:rsidR="000B2119" w:rsidRPr="00B729B8" w:rsidRDefault="000B2119" w:rsidP="000B2119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24"/>
          <w:szCs w:val="24"/>
          <w:highlight w:val="white"/>
          <w:lang w:val="pl"/>
        </w:rPr>
      </w:pPr>
    </w:p>
    <w:p w:rsidR="00373623" w:rsidRPr="00B729B8" w:rsidRDefault="00373623" w:rsidP="000B2119">
      <w:pPr>
        <w:spacing w:line="360" w:lineRule="auto"/>
        <w:jc w:val="both"/>
        <w:rPr>
          <w:rStyle w:val="Hipercze"/>
          <w:rFonts w:ascii="Calibri" w:eastAsia="Times New Roman" w:hAnsi="Calibri" w:cs="Calibri"/>
          <w:bCs/>
          <w:color w:val="0070C0"/>
          <w:sz w:val="24"/>
          <w:szCs w:val="24"/>
          <w:u w:val="none"/>
          <w:lang w:eastAsia="pl-PL"/>
        </w:rPr>
      </w:pPr>
      <w:bookmarkStart w:id="0" w:name="_GoBack"/>
      <w:bookmarkEnd w:id="0"/>
    </w:p>
    <w:sectPr w:rsidR="00373623" w:rsidRPr="00B7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50"/>
    <w:multiLevelType w:val="hybridMultilevel"/>
    <w:tmpl w:val="3DEA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AA0"/>
    <w:multiLevelType w:val="hybridMultilevel"/>
    <w:tmpl w:val="91EA320A"/>
    <w:lvl w:ilvl="0" w:tplc="03A8943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92959"/>
    <w:multiLevelType w:val="multilevel"/>
    <w:tmpl w:val="ECF0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1D3"/>
    <w:rsid w:val="000B2119"/>
    <w:rsid w:val="002C737B"/>
    <w:rsid w:val="00312387"/>
    <w:rsid w:val="003654B8"/>
    <w:rsid w:val="00373623"/>
    <w:rsid w:val="003F7987"/>
    <w:rsid w:val="005028AE"/>
    <w:rsid w:val="005701D3"/>
    <w:rsid w:val="005D7358"/>
    <w:rsid w:val="00643AA1"/>
    <w:rsid w:val="00652DB6"/>
    <w:rsid w:val="00670C4B"/>
    <w:rsid w:val="006A2D35"/>
    <w:rsid w:val="006D58DD"/>
    <w:rsid w:val="006F7222"/>
    <w:rsid w:val="007B7D52"/>
    <w:rsid w:val="0080079E"/>
    <w:rsid w:val="00832ABD"/>
    <w:rsid w:val="00884F85"/>
    <w:rsid w:val="009F0F6A"/>
    <w:rsid w:val="009F244D"/>
    <w:rsid w:val="00A8049A"/>
    <w:rsid w:val="00AF4619"/>
    <w:rsid w:val="00B209A7"/>
    <w:rsid w:val="00B429B5"/>
    <w:rsid w:val="00B729B8"/>
    <w:rsid w:val="00B913E6"/>
    <w:rsid w:val="00BD0FEB"/>
    <w:rsid w:val="00D1006C"/>
    <w:rsid w:val="00E47264"/>
    <w:rsid w:val="00E7690A"/>
    <w:rsid w:val="00E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EC43"/>
  <w15:docId w15:val="{4674D04F-E5CA-4813-89D4-BE5FF632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06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54B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654B8"/>
    <w:rPr>
      <w:b/>
      <w:bCs/>
    </w:rPr>
  </w:style>
  <w:style w:type="character" w:customStyle="1" w:styleId="nazwajednostki">
    <w:name w:val="nazwa_jednostki"/>
    <w:basedOn w:val="Domylnaczcionkaakapitu"/>
    <w:rsid w:val="00670C4B"/>
  </w:style>
  <w:style w:type="paragraph" w:styleId="Akapitzlist">
    <w:name w:val="List Paragraph"/>
    <w:basedOn w:val="Normalny"/>
    <w:uiPriority w:val="34"/>
    <w:qFormat/>
    <w:rsid w:val="00A8049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29B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4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2886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informacje-dla-podrozujacy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system-powiadamiania-ratunkowe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witd-szczecin/sprawdz-autok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ezpiecznyautobus.gov.pl/" TargetMode="External"/><Relationship Id="rId10" Type="http://schemas.openxmlformats.org/officeDocument/2006/relationships/hyperlink" Target="https://odyseusz.msz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dyplomacja/polakzagra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Kosmaczewska</dc:creator>
  <cp:keywords/>
  <dc:description/>
  <cp:lastModifiedBy>Ewa Klukowska</cp:lastModifiedBy>
  <cp:revision>25</cp:revision>
  <cp:lastPrinted>2021-06-15T06:42:00Z</cp:lastPrinted>
  <dcterms:created xsi:type="dcterms:W3CDTF">2015-01-07T12:57:00Z</dcterms:created>
  <dcterms:modified xsi:type="dcterms:W3CDTF">2023-01-04T13:18:00Z</dcterms:modified>
</cp:coreProperties>
</file>